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88815">
      <w:pPr>
        <w:jc w:val="center"/>
        <w:rPr>
          <w:rFonts w:hint="eastAsia"/>
          <w:sz w:val="36"/>
          <w:szCs w:val="36"/>
          <w:lang w:val="en-US" w:eastAsia="zh-CN"/>
        </w:rPr>
      </w:pPr>
      <w:r>
        <w:rPr>
          <w:rFonts w:hint="eastAsia"/>
          <w:sz w:val="36"/>
          <w:szCs w:val="36"/>
          <w:lang w:val="en-US" w:eastAsia="zh-CN"/>
        </w:rPr>
        <w:t>体育学院师资队伍信息采集</w:t>
      </w:r>
    </w:p>
    <w:p w14:paraId="0F50BE40">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81"/>
        <w:gridCol w:w="1696"/>
        <w:gridCol w:w="1836"/>
        <w:gridCol w:w="1705"/>
      </w:tblGrid>
      <w:tr w14:paraId="613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105B24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5FF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27FC80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581" w:type="dxa"/>
          </w:tcPr>
          <w:p w14:paraId="34BF974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张春燕</w:t>
            </w:r>
          </w:p>
        </w:tc>
        <w:tc>
          <w:tcPr>
            <w:tcW w:w="1696" w:type="dxa"/>
            <w:vAlign w:val="top"/>
          </w:tcPr>
          <w:p w14:paraId="0F8333A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tc>
        <w:tc>
          <w:tcPr>
            <w:tcW w:w="1836" w:type="dxa"/>
          </w:tcPr>
          <w:p w14:paraId="26043E2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196803</w:t>
            </w:r>
          </w:p>
        </w:tc>
        <w:tc>
          <w:tcPr>
            <w:tcW w:w="1705" w:type="dxa"/>
            <w:vMerge w:val="restart"/>
          </w:tcPr>
          <w:p w14:paraId="71503AD9">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drawing>
                <wp:inline distT="0" distB="0" distL="114300" distR="114300">
                  <wp:extent cx="835025" cy="1114425"/>
                  <wp:effectExtent l="0" t="0" r="3175" b="5715"/>
                  <wp:docPr id="1" name="图片 1" descr="9b24c5de2f242ffb0c2e0c77c6a5c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24c5de2f242ffb0c2e0c77c6a5cf42"/>
                          <pic:cNvPicPr>
                            <a:picLocks noChangeAspect="1"/>
                          </pic:cNvPicPr>
                        </pic:nvPicPr>
                        <pic:blipFill>
                          <a:blip r:embed="rId4"/>
                          <a:stretch>
                            <a:fillRect/>
                          </a:stretch>
                        </pic:blipFill>
                        <pic:spPr>
                          <a:xfrm>
                            <a:off x="0" y="0"/>
                            <a:ext cx="835025" cy="1114425"/>
                          </a:xfrm>
                          <a:prstGeom prst="rect">
                            <a:avLst/>
                          </a:prstGeom>
                        </pic:spPr>
                      </pic:pic>
                    </a:graphicData>
                  </a:graphic>
                </wp:inline>
              </w:drawing>
            </w:r>
          </w:p>
        </w:tc>
      </w:tr>
      <w:tr w14:paraId="19B5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43A6960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政治面貌</w:t>
            </w:r>
          </w:p>
        </w:tc>
        <w:tc>
          <w:tcPr>
            <w:tcW w:w="1581" w:type="dxa"/>
          </w:tcPr>
          <w:p w14:paraId="7CCE1F5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党员</w:t>
            </w:r>
          </w:p>
        </w:tc>
        <w:tc>
          <w:tcPr>
            <w:tcW w:w="1696" w:type="dxa"/>
            <w:vAlign w:val="top"/>
          </w:tcPr>
          <w:p w14:paraId="2C5D265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学历/学位</w:t>
            </w:r>
          </w:p>
        </w:tc>
        <w:tc>
          <w:tcPr>
            <w:tcW w:w="1836" w:type="dxa"/>
          </w:tcPr>
          <w:p w14:paraId="33AAE34E">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研究生/硕士</w:t>
            </w:r>
          </w:p>
        </w:tc>
        <w:tc>
          <w:tcPr>
            <w:tcW w:w="1705" w:type="dxa"/>
            <w:vMerge w:val="continue"/>
          </w:tcPr>
          <w:p w14:paraId="70201EB8">
            <w:pPr>
              <w:jc w:val="center"/>
              <w:rPr>
                <w:rFonts w:hint="eastAsia" w:ascii="仿宋_GB2312" w:hAnsi="仿宋_GB2312" w:eastAsia="仿宋_GB2312" w:cs="仿宋_GB2312"/>
                <w:sz w:val="28"/>
                <w:szCs w:val="28"/>
                <w:vertAlign w:val="baseline"/>
                <w:lang w:val="en-US" w:eastAsia="zh-CN"/>
              </w:rPr>
            </w:pPr>
          </w:p>
        </w:tc>
      </w:tr>
      <w:tr w14:paraId="27FE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4BFC579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职称、职务</w:t>
            </w:r>
          </w:p>
        </w:tc>
        <w:tc>
          <w:tcPr>
            <w:tcW w:w="1581" w:type="dxa"/>
          </w:tcPr>
          <w:p w14:paraId="6BFBBB0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教授 </w:t>
            </w:r>
          </w:p>
        </w:tc>
        <w:tc>
          <w:tcPr>
            <w:tcW w:w="1696" w:type="dxa"/>
            <w:vAlign w:val="top"/>
          </w:tcPr>
          <w:p w14:paraId="1F9BC76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毕业学校</w:t>
            </w:r>
          </w:p>
        </w:tc>
        <w:tc>
          <w:tcPr>
            <w:tcW w:w="1836" w:type="dxa"/>
          </w:tcPr>
          <w:p w14:paraId="5D59EDA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武汉体院</w:t>
            </w:r>
          </w:p>
        </w:tc>
        <w:tc>
          <w:tcPr>
            <w:tcW w:w="1705" w:type="dxa"/>
            <w:vMerge w:val="continue"/>
          </w:tcPr>
          <w:p w14:paraId="5D817227">
            <w:pPr>
              <w:jc w:val="center"/>
              <w:rPr>
                <w:rFonts w:hint="eastAsia" w:ascii="仿宋_GB2312" w:hAnsi="仿宋_GB2312" w:eastAsia="仿宋_GB2312" w:cs="仿宋_GB2312"/>
                <w:sz w:val="28"/>
                <w:szCs w:val="28"/>
                <w:vertAlign w:val="baseline"/>
                <w:lang w:val="en-US" w:eastAsia="zh-CN"/>
              </w:rPr>
            </w:pPr>
          </w:p>
        </w:tc>
      </w:tr>
      <w:tr w14:paraId="1D9B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A306E1F">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818" w:type="dxa"/>
            <w:gridSpan w:val="4"/>
          </w:tcPr>
          <w:p w14:paraId="7F794FE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zhangchunyan@lcu.edu.cn</w:t>
            </w:r>
          </w:p>
        </w:tc>
      </w:tr>
      <w:tr w14:paraId="5157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C56860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4DA8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F97238C">
            <w:pPr>
              <w:keepNext w:val="0"/>
              <w:keepLines w:val="0"/>
              <w:pageBreakBefore w:val="0"/>
              <w:widowControl w:val="0"/>
              <w:kinsoku/>
              <w:wordWrap/>
              <w:overflowPunct/>
              <w:topLinePunct w:val="0"/>
              <w:autoSpaceDE/>
              <w:autoSpaceDN/>
              <w:bidi w:val="0"/>
              <w:adjustRightInd/>
              <w:snapToGrid/>
              <w:spacing w:line="360" w:lineRule="auto"/>
              <w:ind w:left="210" w:left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1986.09—1990.06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烟台师范学院  本科生</w:t>
            </w:r>
          </w:p>
          <w:p w14:paraId="50C24E36">
            <w:pPr>
              <w:keepNext w:val="0"/>
              <w:keepLines w:val="0"/>
              <w:pageBreakBefore w:val="0"/>
              <w:widowControl w:val="0"/>
              <w:kinsoku/>
              <w:wordWrap/>
              <w:overflowPunct/>
              <w:topLinePunct w:val="0"/>
              <w:autoSpaceDE/>
              <w:autoSpaceDN/>
              <w:bidi w:val="0"/>
              <w:adjustRightInd/>
              <w:snapToGrid/>
              <w:spacing w:line="360" w:lineRule="auto"/>
              <w:ind w:left="210" w:leftChars="100"/>
              <w:jc w:val="both"/>
              <w:textAlignment w:val="auto"/>
              <w:rPr>
                <w:rFonts w:hint="eastAsia" w:ascii="宋体" w:hAnsi="宋体" w:eastAsia="宋体" w:cs="宋体"/>
                <w:sz w:val="24"/>
                <w:szCs w:val="24"/>
              </w:rPr>
            </w:pPr>
            <w:r>
              <w:rPr>
                <w:rFonts w:hint="eastAsia" w:ascii="宋体" w:hAnsi="宋体" w:eastAsia="宋体" w:cs="宋体"/>
                <w:sz w:val="24"/>
                <w:szCs w:val="24"/>
              </w:rPr>
              <w:t>2002.</w:t>
            </w:r>
            <w:r>
              <w:rPr>
                <w:rFonts w:hint="eastAsia" w:ascii="宋体" w:hAnsi="宋体" w:eastAsia="宋体" w:cs="宋体"/>
                <w:sz w:val="24"/>
                <w:szCs w:val="24"/>
                <w:lang w:val="en-US" w:eastAsia="zh-CN"/>
              </w:rPr>
              <w:t>0</w:t>
            </w:r>
            <w:r>
              <w:rPr>
                <w:rFonts w:hint="eastAsia" w:ascii="宋体" w:hAnsi="宋体" w:eastAsia="宋体" w:cs="宋体"/>
                <w:sz w:val="24"/>
                <w:szCs w:val="24"/>
              </w:rPr>
              <w:t>9－2005.</w:t>
            </w:r>
            <w:r>
              <w:rPr>
                <w:rFonts w:hint="eastAsia" w:ascii="宋体" w:hAnsi="宋体" w:eastAsia="宋体" w:cs="宋体"/>
                <w:sz w:val="24"/>
                <w:szCs w:val="24"/>
                <w:lang w:val="en-US" w:eastAsia="zh-CN"/>
              </w:rPr>
              <w:t>0</w:t>
            </w: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武汉体育学院  硕士研究生</w:t>
            </w:r>
          </w:p>
          <w:p w14:paraId="2464AEE0">
            <w:pPr>
              <w:keepNext w:val="0"/>
              <w:keepLines w:val="0"/>
              <w:pageBreakBefore w:val="0"/>
              <w:widowControl w:val="0"/>
              <w:kinsoku/>
              <w:wordWrap/>
              <w:overflowPunct/>
              <w:topLinePunct w:val="0"/>
              <w:autoSpaceDE/>
              <w:autoSpaceDN/>
              <w:bidi w:val="0"/>
              <w:adjustRightInd/>
              <w:snapToGrid/>
              <w:spacing w:line="360" w:lineRule="auto"/>
              <w:ind w:left="210" w:leftChars="100"/>
              <w:jc w:val="both"/>
              <w:textAlignment w:val="auto"/>
              <w:rPr>
                <w:rFonts w:hint="eastAsia" w:ascii="宋体" w:hAnsi="宋体" w:eastAsia="宋体" w:cs="宋体"/>
                <w:sz w:val="24"/>
                <w:szCs w:val="24"/>
                <w:lang w:val="en-US" w:eastAsia="zh-CN"/>
              </w:rPr>
            </w:pPr>
          </w:p>
        </w:tc>
      </w:tr>
      <w:tr w14:paraId="5348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FE12FD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19B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0174A92">
            <w:pPr>
              <w:keepNext w:val="0"/>
              <w:keepLines w:val="0"/>
              <w:pageBreakBefore w:val="0"/>
              <w:widowControl w:val="0"/>
              <w:kinsoku/>
              <w:wordWrap/>
              <w:overflowPunct/>
              <w:topLinePunct w:val="0"/>
              <w:autoSpaceDE/>
              <w:autoSpaceDN/>
              <w:bidi w:val="0"/>
              <w:adjustRightInd/>
              <w:snapToGrid/>
              <w:spacing w:line="360" w:lineRule="auto"/>
              <w:ind w:left="210" w:left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1.体育教学</w:t>
            </w:r>
          </w:p>
          <w:p w14:paraId="5E9069C6">
            <w:pPr>
              <w:keepNext w:val="0"/>
              <w:keepLines w:val="0"/>
              <w:pageBreakBefore w:val="0"/>
              <w:widowControl w:val="0"/>
              <w:kinsoku/>
              <w:wordWrap/>
              <w:overflowPunct/>
              <w:topLinePunct w:val="0"/>
              <w:autoSpaceDE/>
              <w:autoSpaceDN/>
              <w:bidi w:val="0"/>
              <w:adjustRightInd/>
              <w:snapToGrid/>
              <w:spacing w:line="360" w:lineRule="auto"/>
              <w:ind w:left="210" w:left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2.运动康复</w:t>
            </w:r>
          </w:p>
          <w:p w14:paraId="10267498">
            <w:pPr>
              <w:jc w:val="both"/>
              <w:rPr>
                <w:rFonts w:hint="eastAsia" w:ascii="仿宋_GB2312" w:hAnsi="仿宋_GB2312" w:eastAsia="仿宋_GB2312" w:cs="仿宋_GB2312"/>
                <w:sz w:val="28"/>
                <w:szCs w:val="28"/>
                <w:vertAlign w:val="baseline"/>
                <w:lang w:val="en-US" w:eastAsia="zh-CN"/>
              </w:rPr>
            </w:pPr>
            <w:bookmarkStart w:id="0" w:name="_GoBack"/>
            <w:bookmarkEnd w:id="0"/>
          </w:p>
        </w:tc>
      </w:tr>
      <w:tr w14:paraId="2118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B8858D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0B9A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1F404AD">
            <w:pPr>
              <w:numPr>
                <w:ilvl w:val="0"/>
                <w:numId w:val="0"/>
              </w:numPr>
              <w:jc w:val="both"/>
              <w:rPr>
                <w:rFonts w:hint="eastAsia" w:ascii="仿宋_GB2312" w:hAnsi="仿宋_GB2312" w:eastAsia="仿宋_GB2312" w:cs="仿宋_GB2312"/>
                <w:b/>
                <w:bCs/>
                <w:color w:val="C00000"/>
                <w:sz w:val="21"/>
                <w:szCs w:val="21"/>
                <w:vertAlign w:val="baseline"/>
                <w:lang w:val="en-US" w:eastAsia="zh-CN"/>
              </w:rPr>
            </w:pPr>
            <w:r>
              <w:rPr>
                <w:rFonts w:hint="eastAsia" w:ascii="仿宋_GB2312" w:hAnsi="仿宋_GB2312" w:eastAsia="仿宋_GB2312" w:cs="仿宋_GB2312"/>
                <w:b/>
                <w:bCs/>
                <w:sz w:val="28"/>
                <w:szCs w:val="28"/>
                <w:vertAlign w:val="baseline"/>
                <w:lang w:val="en-US" w:eastAsia="zh-CN"/>
              </w:rPr>
              <w:t>（一）论文</w:t>
            </w:r>
          </w:p>
          <w:p w14:paraId="2487977B">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1.张春燕,钟明宝,王玉珠.体育竞赛公平竞争及其制度建设研究[J].中国体育科技,2007,(03):3-8.</w:t>
            </w:r>
          </w:p>
          <w:p w14:paraId="6351FD79">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2.张春燕.武术知识产权的内容及法律保护[J].北京体育大学学报,2006,(03):321-323.</w:t>
            </w:r>
          </w:p>
          <w:p w14:paraId="7880F5D1">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3.张春燕,田振华,刘跃军.基于非物质文化遗产法律保护的民族传统体育分类探析[J].武汉体育学院学报,2010,44(03):25-28+33.</w:t>
            </w:r>
          </w:p>
          <w:p w14:paraId="138F3F89">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4.张春燕.我国民族传统体育非物质文化遗产法律保护现状与路径[J].武汉体育学院学报,2011,45(10):15-18.</w:t>
            </w:r>
          </w:p>
          <w:p w14:paraId="2866CF61">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5.张春燕.武术知识产权的权能及其保护机制研究[J].西安体育学院学报,2006,(01):52-54.</w:t>
            </w:r>
          </w:p>
          <w:p w14:paraId="24C4488D">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6.张春燕,钟明宝.体育竞争文化论纲[J].南京体育学院学报(社会科学版),2015,29(05):105-112.</w:t>
            </w:r>
          </w:p>
          <w:p w14:paraId="0BC89120">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7.张春燕,张厚福.体育知识产权的研究进展[J].成都体育学院学报, 2005, (01): 14-18.</w:t>
            </w:r>
          </w:p>
          <w:p w14:paraId="47F7C107">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8.张春燕,张厚福.论武术知识产权保护[J].山东体育学院学报,2005,(05):10-12+18..</w:t>
            </w:r>
          </w:p>
          <w:p w14:paraId="37D48B61">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9.张春燕,钟明宝,程静静.基于体育法修改的体育非物质文化遗产保护[J].山东体育科技,2013,35(03):19-22.</w:t>
            </w:r>
          </w:p>
          <w:p w14:paraId="2ECFB5FF">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10.王梁,张春燕,等.核心稳定性训练与传统腰腹力量训练对龙舟运动员相关指标影响的对比实验[J].山东体育学院学报,2020,36(06):65-71.（通讯作者</w:t>
            </w:r>
            <w:r>
              <w:rPr>
                <w:rFonts w:hint="eastAsia" w:ascii="宋体" w:hAnsi="宋体" w:eastAsia="宋体" w:cs="宋体"/>
                <w:sz w:val="24"/>
                <w:szCs w:val="24"/>
                <w:lang w:val="en-US" w:eastAsia="zh-CN"/>
              </w:rPr>
              <w:t>）</w:t>
            </w:r>
          </w:p>
          <w:p w14:paraId="5E66256B">
            <w:pPr>
              <w:keepNext w:val="0"/>
              <w:keepLines w:val="0"/>
              <w:pageBreakBefore w:val="0"/>
              <w:widowControl w:val="0"/>
              <w:kinsoku/>
              <w:wordWrap/>
              <w:overflowPunct/>
              <w:topLinePunct w:val="0"/>
              <w:autoSpaceDE/>
              <w:autoSpaceDN/>
              <w:bidi w:val="0"/>
              <w:adjustRightInd/>
              <w:snapToGrid/>
              <w:spacing w:line="288" w:lineRule="auto"/>
              <w:ind w:left="105" w:left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共发表核心期刊论文20余篇，其中CSSCI期刊论文15篇。</w:t>
            </w:r>
          </w:p>
          <w:p w14:paraId="19152915">
            <w:pPr>
              <w:numPr>
                <w:ilvl w:val="0"/>
                <w:numId w:val="0"/>
              </w:num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（二）课题</w:t>
            </w:r>
          </w:p>
          <w:p w14:paraId="3F5C704F">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1.主持并完成2017年国家社会科学基金一般项目《中国传统龙舟文化的现代发展研究》</w:t>
            </w:r>
          </w:p>
          <w:p w14:paraId="1C13983C">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2.主持2024年国家社会科学基金一般项目《黄河流域传统体育“文化流动”的机制构建与实现路径》</w:t>
            </w:r>
          </w:p>
          <w:p w14:paraId="26819EDA">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3.主持并完成山东省2009社科规划一般项目《民族传统体育非物质文化遗产法律保护的路径选择》</w:t>
            </w:r>
          </w:p>
          <w:p w14:paraId="168A0433">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4.主持并完成山东省2015社科规划一般项目《中华传统龙舟文化的传承与现代发展》</w:t>
            </w:r>
          </w:p>
          <w:p w14:paraId="7A2C3A3A">
            <w:pPr>
              <w:keepNext w:val="0"/>
              <w:keepLines w:val="0"/>
              <w:pageBreakBefore w:val="0"/>
              <w:widowControl w:val="0"/>
              <w:kinsoku/>
              <w:wordWrap/>
              <w:overflowPunct/>
              <w:topLinePunct w:val="0"/>
              <w:autoSpaceDE/>
              <w:autoSpaceDN/>
              <w:bidi w:val="0"/>
              <w:adjustRightInd/>
              <w:snapToGrid/>
              <w:spacing w:line="288" w:lineRule="auto"/>
              <w:ind w:left="105" w:left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主持厅局级课题2项；参与国家社科基金2项，省部级课题8项。</w:t>
            </w:r>
          </w:p>
          <w:p w14:paraId="79289FD0">
            <w:pPr>
              <w:numPr>
                <w:ilvl w:val="0"/>
                <w:numId w:val="0"/>
              </w:num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（三）获奖情况</w:t>
            </w:r>
          </w:p>
          <w:p w14:paraId="1BABCBA6">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1.《体育竞赛公平竞争及其制度建设研究》获山东省社会科学优秀成果三等奖，2009.11，首位。</w:t>
            </w:r>
          </w:p>
          <w:p w14:paraId="67BFCEC5">
            <w:pPr>
              <w:keepNext w:val="0"/>
              <w:keepLines w:val="0"/>
              <w:pageBreakBefore w:val="0"/>
              <w:widowControl w:val="0"/>
              <w:kinsoku/>
              <w:wordWrap/>
              <w:overflowPunct/>
              <w:topLinePunct w:val="0"/>
              <w:autoSpaceDE/>
              <w:autoSpaceDN/>
              <w:bidi w:val="0"/>
              <w:adjustRightInd/>
              <w:snapToGrid/>
              <w:spacing w:line="288" w:lineRule="auto"/>
              <w:ind w:left="345" w:leftChars="50" w:hanging="240" w:hanging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2.《我国民族传统体育非物质文化遗产法律保护现状与路径》获山东省社会科学优秀成果三等奖，2015.07，首位。</w:t>
            </w:r>
          </w:p>
          <w:p w14:paraId="7C0DEC9D">
            <w:pPr>
              <w:keepNext w:val="0"/>
              <w:keepLines w:val="0"/>
              <w:pageBreakBefore w:val="0"/>
              <w:widowControl w:val="0"/>
              <w:kinsoku/>
              <w:wordWrap/>
              <w:overflowPunct/>
              <w:topLinePunct w:val="0"/>
              <w:autoSpaceDE/>
              <w:autoSpaceDN/>
              <w:bidi w:val="0"/>
              <w:adjustRightInd/>
              <w:snapToGrid/>
              <w:spacing w:line="288" w:lineRule="auto"/>
              <w:ind w:left="105" w:leftChars="5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共获山东省社会科学优秀成果奖4项，其中首位2项，参与2项</w:t>
            </w:r>
          </w:p>
          <w:p w14:paraId="48541851">
            <w:pPr>
              <w:numPr>
                <w:ilvl w:val="0"/>
                <w:numId w:val="0"/>
              </w:numPr>
              <w:jc w:val="both"/>
              <w:rPr>
                <w:rFonts w:hint="eastAsia" w:ascii="仿宋_GB2312" w:hAnsi="仿宋_GB2312" w:eastAsia="仿宋_GB2312" w:cs="仿宋_GB2312"/>
                <w:color w:val="C00000"/>
                <w:sz w:val="21"/>
                <w:szCs w:val="21"/>
                <w:vertAlign w:val="baseline"/>
                <w:lang w:val="en-US" w:eastAsia="zh-CN"/>
              </w:rPr>
            </w:pPr>
          </w:p>
        </w:tc>
      </w:tr>
      <w:tr w14:paraId="24AC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2B7940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635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39895C12">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1.指导学生获国家级大学生创新创业计划1项</w:t>
            </w:r>
          </w:p>
          <w:p w14:paraId="5635A9F7">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2.指导学生获山东省专业学位研究生优秀实践成果三等奖</w:t>
            </w:r>
          </w:p>
          <w:p w14:paraId="63D489B1">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3.指导学生获山东省青少年教育科学规划课题大学生学术课题 3项</w:t>
            </w:r>
          </w:p>
          <w:p w14:paraId="46D899C9">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_GB2312" w:hAnsi="仿宋_GB2312" w:eastAsia="仿宋_GB2312" w:cs="仿宋_GB2312"/>
                <w:sz w:val="28"/>
                <w:szCs w:val="28"/>
                <w:vertAlign w:val="baseline"/>
                <w:lang w:val="en-US" w:eastAsia="zh-CN"/>
              </w:rPr>
            </w:pPr>
            <w:r>
              <w:rPr>
                <w:rFonts w:hint="eastAsia" w:ascii="宋体" w:hAnsi="宋体" w:eastAsia="宋体" w:cs="宋体"/>
                <w:sz w:val="24"/>
                <w:szCs w:val="24"/>
                <w:lang w:val="en-US" w:eastAsia="zh-CN"/>
              </w:rPr>
              <w:t>4.指导学生获校级优秀学士论文1项</w:t>
            </w:r>
          </w:p>
        </w:tc>
      </w:tr>
    </w:tbl>
    <w:p w14:paraId="323F2322">
      <w:pPr>
        <w:jc w:val="both"/>
        <w:rPr>
          <w:rFonts w:hint="default"/>
          <w:sz w:val="36"/>
          <w:szCs w:val="36"/>
          <w:lang w:val="en-US" w:eastAsia="zh-CN"/>
        </w:rPr>
      </w:pPr>
    </w:p>
    <w:p w14:paraId="35305F35">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21415B4F"/>
    <w:rsid w:val="230131E2"/>
    <w:rsid w:val="292C1242"/>
    <w:rsid w:val="2C4B7881"/>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563</Words>
  <Characters>722</Characters>
  <Lines>0</Lines>
  <Paragraphs>0</Paragraphs>
  <TotalTime>16</TotalTime>
  <ScaleCrop>false</ScaleCrop>
  <LinksUpToDate>false</LinksUpToDate>
  <CharactersWithSpaces>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nice</cp:lastModifiedBy>
  <dcterms:modified xsi:type="dcterms:W3CDTF">2026-05-30T11:40:11Z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70E9EBD90A4F07218CED146AE758B74F_41</vt:lpwstr>
  </property>
  <property fmtid="{D5CDD505-2E9C-101B-9397-08002B2CF9AE}" pid="4" name="KSOTemplateDocerSaveRecord">
    <vt:lpwstr>eyJoZGlkIjoiMzEwNTM5NzYwMDRjMzkwZTVkZjY2ODkwMGIxNGU0OTUiLCJ1c2VySWQiOiIyNDYwNDU4NTEifQ==</vt:lpwstr>
  </property>
</Properties>
</file>