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17BFE">
      <w:pPr>
        <w:jc w:val="center"/>
        <w:rPr>
          <w:rFonts w:hint="eastAsia"/>
          <w:sz w:val="36"/>
          <w:szCs w:val="36"/>
          <w:lang w:val="en-US" w:eastAsia="zh-CN"/>
        </w:rPr>
      </w:pPr>
      <w:r>
        <w:rPr>
          <w:rFonts w:hint="eastAsia"/>
          <w:sz w:val="36"/>
          <w:szCs w:val="36"/>
          <w:lang w:val="en-US" w:eastAsia="zh-CN"/>
        </w:rPr>
        <w:t>体育学院师资队伍信息采集</w:t>
      </w:r>
    </w:p>
    <w:p w14:paraId="0675BEAE">
      <w:pPr>
        <w:jc w:val="center"/>
        <w:rPr>
          <w:rFonts w:hint="eastAsia"/>
          <w:sz w:val="36"/>
          <w:szCs w:val="36"/>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48"/>
        <w:gridCol w:w="1638"/>
        <w:gridCol w:w="1927"/>
        <w:gridCol w:w="1705"/>
      </w:tblGrid>
      <w:tr w14:paraId="311F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FC5317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基本信息</w:t>
            </w:r>
          </w:p>
        </w:tc>
      </w:tr>
      <w:tr w14:paraId="048A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76EBC4DE">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姓名</w:t>
            </w:r>
          </w:p>
        </w:tc>
        <w:tc>
          <w:tcPr>
            <w:tcW w:w="1548" w:type="dxa"/>
            <w:vAlign w:val="bottom"/>
          </w:tcPr>
          <w:p w14:paraId="5D5C85C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王涛</w:t>
            </w:r>
          </w:p>
        </w:tc>
        <w:tc>
          <w:tcPr>
            <w:tcW w:w="1638" w:type="dxa"/>
            <w:vAlign w:val="bottom"/>
          </w:tcPr>
          <w:p w14:paraId="2E3B6894">
            <w:pPr>
              <w:pStyle w:val="6"/>
              <w:ind w:left="160" w:left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出生年月</w:t>
            </w:r>
          </w:p>
        </w:tc>
        <w:tc>
          <w:tcPr>
            <w:tcW w:w="1927" w:type="dxa"/>
            <w:vAlign w:val="bottom"/>
          </w:tcPr>
          <w:p w14:paraId="05C7EE8E">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1993年10月</w:t>
            </w:r>
          </w:p>
        </w:tc>
        <w:tc>
          <w:tcPr>
            <w:tcW w:w="1705" w:type="dxa"/>
            <w:vMerge w:val="restart"/>
          </w:tcPr>
          <w:p w14:paraId="5A78B833">
            <w:pPr>
              <w:jc w:val="center"/>
              <w:rPr>
                <w:rFonts w:hint="eastAsia" w:ascii="仿宋_GB2312" w:hAnsi="仿宋_GB2312" w:eastAsia="仿宋_GB2312" w:cs="仿宋_GB2312"/>
                <w:sz w:val="28"/>
                <w:szCs w:val="28"/>
                <w:vertAlign w:val="baseline"/>
                <w:lang w:val="en-US" w:eastAsia="zh-CN"/>
              </w:rPr>
            </w:pPr>
            <w:r>
              <w:rPr>
                <w:rFonts w:hint="eastAsia" w:ascii="Times New Roman" w:hAnsi="Times New Roman" w:eastAsia="宋体" w:cs="Times New Roman"/>
                <w:lang w:eastAsia="zh-CN"/>
              </w:rPr>
              <w:drawing>
                <wp:inline distT="0" distB="0" distL="114300" distR="114300">
                  <wp:extent cx="890905" cy="1187450"/>
                  <wp:effectExtent l="0" t="0" r="4445" b="12700"/>
                  <wp:docPr id="1" name="图片 1" descr="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
                          <pic:cNvPicPr>
                            <a:picLocks noChangeAspect="1"/>
                          </pic:cNvPicPr>
                        </pic:nvPicPr>
                        <pic:blipFill>
                          <a:blip r:embed="rId4"/>
                          <a:stretch>
                            <a:fillRect/>
                          </a:stretch>
                        </pic:blipFill>
                        <pic:spPr>
                          <a:xfrm>
                            <a:off x="0" y="0"/>
                            <a:ext cx="890905" cy="1187450"/>
                          </a:xfrm>
                          <a:prstGeom prst="rect">
                            <a:avLst/>
                          </a:prstGeom>
                        </pic:spPr>
                      </pic:pic>
                    </a:graphicData>
                  </a:graphic>
                </wp:inline>
              </w:drawing>
            </w:r>
          </w:p>
        </w:tc>
      </w:tr>
      <w:tr w14:paraId="39AB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124F6F1E">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政治面貌</w:t>
            </w:r>
          </w:p>
        </w:tc>
        <w:tc>
          <w:tcPr>
            <w:tcW w:w="1548" w:type="dxa"/>
            <w:vAlign w:val="bottom"/>
          </w:tcPr>
          <w:p w14:paraId="3DD2460C">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中共党员</w:t>
            </w:r>
          </w:p>
        </w:tc>
        <w:tc>
          <w:tcPr>
            <w:tcW w:w="1638" w:type="dxa"/>
            <w:vAlign w:val="bottom"/>
          </w:tcPr>
          <w:p w14:paraId="139CB4B1">
            <w:pPr>
              <w:pStyle w:val="6"/>
              <w:ind w:left="127" w:left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学历/学位</w:t>
            </w:r>
          </w:p>
        </w:tc>
        <w:tc>
          <w:tcPr>
            <w:tcW w:w="1927" w:type="dxa"/>
            <w:vAlign w:val="bottom"/>
          </w:tcPr>
          <w:p w14:paraId="224CC004">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博士研究生</w:t>
            </w:r>
          </w:p>
        </w:tc>
        <w:tc>
          <w:tcPr>
            <w:tcW w:w="1705" w:type="dxa"/>
            <w:vMerge w:val="continue"/>
          </w:tcPr>
          <w:p w14:paraId="34DEE2E0">
            <w:pPr>
              <w:jc w:val="center"/>
              <w:rPr>
                <w:rFonts w:hint="eastAsia" w:ascii="仿宋_GB2312" w:hAnsi="仿宋_GB2312" w:eastAsia="仿宋_GB2312" w:cs="仿宋_GB2312"/>
                <w:sz w:val="28"/>
                <w:szCs w:val="28"/>
                <w:vertAlign w:val="baseline"/>
                <w:lang w:val="en-US" w:eastAsia="zh-CN"/>
              </w:rPr>
            </w:pPr>
          </w:p>
        </w:tc>
      </w:tr>
      <w:tr w14:paraId="1FCD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5C29938D">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职称、职务</w:t>
            </w:r>
          </w:p>
        </w:tc>
        <w:tc>
          <w:tcPr>
            <w:tcW w:w="1548" w:type="dxa"/>
            <w:vAlign w:val="bottom"/>
          </w:tcPr>
          <w:p w14:paraId="43389D93">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讲师</w:t>
            </w:r>
          </w:p>
        </w:tc>
        <w:tc>
          <w:tcPr>
            <w:tcW w:w="1638" w:type="dxa"/>
            <w:vAlign w:val="bottom"/>
          </w:tcPr>
          <w:p w14:paraId="446D51B9">
            <w:pPr>
              <w:pStyle w:val="6"/>
              <w:ind w:left="160" w:left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毕业学校</w:t>
            </w:r>
          </w:p>
        </w:tc>
        <w:tc>
          <w:tcPr>
            <w:tcW w:w="1927" w:type="dxa"/>
            <w:vAlign w:val="bottom"/>
          </w:tcPr>
          <w:p w14:paraId="4FBC00A1">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首都体育学院</w:t>
            </w:r>
          </w:p>
        </w:tc>
        <w:tc>
          <w:tcPr>
            <w:tcW w:w="1705" w:type="dxa"/>
            <w:vMerge w:val="continue"/>
          </w:tcPr>
          <w:p w14:paraId="1288C805">
            <w:pPr>
              <w:jc w:val="center"/>
              <w:rPr>
                <w:rFonts w:hint="eastAsia" w:ascii="仿宋_GB2312" w:hAnsi="仿宋_GB2312" w:eastAsia="仿宋_GB2312" w:cs="仿宋_GB2312"/>
                <w:sz w:val="28"/>
                <w:szCs w:val="28"/>
                <w:vertAlign w:val="baseline"/>
                <w:lang w:val="en-US" w:eastAsia="zh-CN"/>
              </w:rPr>
            </w:pPr>
          </w:p>
        </w:tc>
      </w:tr>
      <w:tr w14:paraId="6B51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306CE4AF">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邮箱</w:t>
            </w:r>
          </w:p>
        </w:tc>
        <w:tc>
          <w:tcPr>
            <w:tcW w:w="6818" w:type="dxa"/>
            <w:gridSpan w:val="4"/>
            <w:vAlign w:val="bottom"/>
          </w:tcPr>
          <w:p w14:paraId="1B1C276B">
            <w:pPr>
              <w:jc w:val="both"/>
              <w:rPr>
                <w:rFonts w:hint="eastAsia" w:ascii="仿宋_GB2312" w:hAnsi="仿宋_GB2312" w:eastAsia="仿宋_GB2312" w:cs="仿宋_GB2312"/>
                <w:sz w:val="28"/>
                <w:szCs w:val="28"/>
                <w:vertAlign w:val="baseline"/>
                <w:lang w:val="en-US" w:eastAsia="zh-CN"/>
              </w:rPr>
            </w:pPr>
            <w:r>
              <w:rPr>
                <w:rFonts w:hint="eastAsia" w:ascii="Times New Roman" w:hAnsi="Times New Roman" w:eastAsia="宋体" w:cs="Times New Roman"/>
                <w:sz w:val="28"/>
                <w:szCs w:val="36"/>
                <w:lang w:val="en-US" w:eastAsia="zh-CN"/>
              </w:rPr>
              <w:t>wangtao9310</w:t>
            </w:r>
            <w:r>
              <w:rPr>
                <w:rFonts w:ascii="Times New Roman" w:hAnsi="Times New Roman" w:eastAsia="宋体" w:cs="Times New Roman"/>
                <w:sz w:val="28"/>
                <w:szCs w:val="36"/>
              </w:rPr>
              <w:t>@1</w:t>
            </w:r>
            <w:r>
              <w:rPr>
                <w:rFonts w:hint="eastAsia" w:ascii="Times New Roman" w:hAnsi="Times New Roman" w:eastAsia="宋体" w:cs="Times New Roman"/>
                <w:sz w:val="28"/>
                <w:szCs w:val="36"/>
                <w:lang w:val="en-US" w:eastAsia="zh-CN"/>
              </w:rPr>
              <w:t>26</w:t>
            </w:r>
            <w:r>
              <w:rPr>
                <w:rFonts w:ascii="Times New Roman" w:hAnsi="Times New Roman" w:eastAsia="宋体" w:cs="Times New Roman"/>
                <w:sz w:val="28"/>
                <w:szCs w:val="36"/>
              </w:rPr>
              <w:t>.com</w:t>
            </w:r>
          </w:p>
        </w:tc>
      </w:tr>
      <w:tr w14:paraId="0A52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5776D62">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教育背景</w:t>
            </w:r>
          </w:p>
        </w:tc>
      </w:tr>
      <w:tr w14:paraId="20A9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445796D">
            <w:pPr>
              <w:spacing w:line="276" w:lineRule="auto"/>
              <w:rPr>
                <w:rFonts w:ascii="Times New Roman" w:hAnsi="Times New Roman" w:eastAsia="宋体" w:cs="Times New Roman"/>
              </w:rPr>
            </w:pPr>
            <w:r>
              <w:rPr>
                <w:rFonts w:ascii="Times New Roman" w:hAnsi="Times New Roman" w:eastAsia="宋体" w:cs="Times New Roman"/>
              </w:rPr>
              <w:t>20</w:t>
            </w:r>
            <w:r>
              <w:rPr>
                <w:rFonts w:hint="eastAsia" w:ascii="Times New Roman" w:hAnsi="Times New Roman" w:eastAsia="宋体" w:cs="Times New Roman"/>
                <w:lang w:val="en-US" w:eastAsia="zh-CN"/>
              </w:rPr>
              <w:t>12</w:t>
            </w:r>
            <w:r>
              <w:rPr>
                <w:rFonts w:ascii="Times New Roman" w:hAnsi="Times New Roman" w:eastAsia="宋体" w:cs="Times New Roman"/>
              </w:rPr>
              <w:t>.09—20</w:t>
            </w:r>
            <w:r>
              <w:rPr>
                <w:rFonts w:hint="eastAsia" w:ascii="Times New Roman" w:hAnsi="Times New Roman" w:eastAsia="宋体" w:cs="Times New Roman"/>
                <w:lang w:val="en-US" w:eastAsia="zh-CN"/>
              </w:rPr>
              <w:t>16</w:t>
            </w:r>
            <w:r>
              <w:rPr>
                <w:rFonts w:ascii="Times New Roman" w:hAnsi="Times New Roman" w:eastAsia="宋体" w:cs="Times New Roman"/>
              </w:rPr>
              <w:t xml:space="preserve">.06  </w:t>
            </w:r>
            <w:r>
              <w:rPr>
                <w:rFonts w:hint="eastAsia" w:ascii="Times New Roman" w:hAnsi="Times New Roman" w:eastAsia="宋体" w:cs="Times New Roman"/>
                <w:lang w:val="en-US" w:eastAsia="zh-CN"/>
              </w:rPr>
              <w:t>山东师范大学</w:t>
            </w:r>
            <w:r>
              <w:rPr>
                <w:rFonts w:ascii="Times New Roman" w:hAnsi="Times New Roman" w:eastAsia="宋体" w:cs="Times New Roman"/>
              </w:rPr>
              <w:t>体育教育专业</w:t>
            </w:r>
            <w:r>
              <w:rPr>
                <w:rFonts w:hint="eastAsia" w:ascii="Times New Roman" w:hAnsi="Times New Roman" w:eastAsia="宋体" w:cs="Times New Roman"/>
                <w:lang w:val="en-US" w:eastAsia="zh-CN"/>
              </w:rPr>
              <w:t xml:space="preserve"> </w:t>
            </w:r>
            <w:r>
              <w:rPr>
                <w:rFonts w:ascii="Times New Roman" w:hAnsi="Times New Roman" w:eastAsia="宋体" w:cs="Times New Roman"/>
              </w:rPr>
              <w:t>本科生</w:t>
            </w:r>
            <w:bookmarkStart w:id="0" w:name="_GoBack"/>
            <w:bookmarkEnd w:id="0"/>
          </w:p>
          <w:p w14:paraId="7A26AF02">
            <w:pPr>
              <w:spacing w:line="276" w:lineRule="auto"/>
              <w:rPr>
                <w:rFonts w:ascii="Times New Roman" w:hAnsi="Times New Roman" w:eastAsia="宋体" w:cs="Times New Roman"/>
              </w:rPr>
            </w:pPr>
            <w:r>
              <w:rPr>
                <w:rFonts w:ascii="Times New Roman" w:hAnsi="Times New Roman" w:eastAsia="宋体" w:cs="Times New Roman"/>
              </w:rPr>
              <w:t>20</w:t>
            </w:r>
            <w:r>
              <w:rPr>
                <w:rFonts w:hint="eastAsia" w:ascii="Times New Roman" w:hAnsi="Times New Roman" w:eastAsia="宋体" w:cs="Times New Roman"/>
                <w:lang w:val="en-US" w:eastAsia="zh-CN"/>
              </w:rPr>
              <w:t>16</w:t>
            </w:r>
            <w:r>
              <w:rPr>
                <w:rFonts w:ascii="Times New Roman" w:hAnsi="Times New Roman" w:eastAsia="宋体" w:cs="Times New Roman"/>
              </w:rPr>
              <w:t>.09—20</w:t>
            </w:r>
            <w:r>
              <w:rPr>
                <w:rFonts w:hint="eastAsia" w:ascii="Times New Roman" w:hAnsi="Times New Roman" w:eastAsia="宋体" w:cs="Times New Roman"/>
                <w:lang w:val="en-US" w:eastAsia="zh-CN"/>
              </w:rPr>
              <w:t>19</w:t>
            </w:r>
            <w:r>
              <w:rPr>
                <w:rFonts w:ascii="Times New Roman" w:hAnsi="Times New Roman" w:eastAsia="宋体" w:cs="Times New Roman"/>
              </w:rPr>
              <w:t xml:space="preserve">.06  </w:t>
            </w:r>
            <w:r>
              <w:rPr>
                <w:rFonts w:hint="eastAsia" w:ascii="Times New Roman" w:hAnsi="Times New Roman" w:eastAsia="宋体" w:cs="Times New Roman"/>
                <w:lang w:val="en-US" w:eastAsia="zh-CN"/>
              </w:rPr>
              <w:t>山东师范大学</w:t>
            </w:r>
            <w:r>
              <w:rPr>
                <w:rFonts w:ascii="Times New Roman" w:hAnsi="Times New Roman" w:eastAsia="宋体" w:cs="Times New Roman"/>
              </w:rPr>
              <w:t>体育教育训练学</w:t>
            </w:r>
            <w:r>
              <w:rPr>
                <w:rFonts w:hint="eastAsia" w:ascii="Times New Roman" w:hAnsi="Times New Roman" w:eastAsia="宋体" w:cs="Times New Roman"/>
                <w:lang w:val="en-US" w:eastAsia="zh-CN"/>
              </w:rPr>
              <w:t xml:space="preserve"> </w:t>
            </w:r>
            <w:r>
              <w:rPr>
                <w:rFonts w:ascii="Times New Roman" w:hAnsi="Times New Roman" w:eastAsia="宋体" w:cs="Times New Roman"/>
              </w:rPr>
              <w:t>硕士生</w:t>
            </w:r>
          </w:p>
          <w:p w14:paraId="6BF01A90">
            <w:pPr>
              <w:spacing w:line="276" w:lineRule="auto"/>
              <w:rPr>
                <w:rFonts w:hint="eastAsia" w:ascii="仿宋_GB2312" w:hAnsi="仿宋_GB2312" w:eastAsia="仿宋_GB2312" w:cs="仿宋_GB2312"/>
                <w:sz w:val="28"/>
                <w:szCs w:val="28"/>
                <w:vertAlign w:val="baseline"/>
                <w:lang w:val="en-US" w:eastAsia="zh-CN"/>
              </w:rPr>
            </w:pPr>
            <w:r>
              <w:rPr>
                <w:rFonts w:ascii="Times New Roman" w:hAnsi="Times New Roman" w:eastAsia="宋体" w:cs="Times New Roman"/>
              </w:rPr>
              <w:t>20</w:t>
            </w:r>
            <w:r>
              <w:rPr>
                <w:rFonts w:hint="eastAsia" w:ascii="Times New Roman" w:hAnsi="Times New Roman" w:eastAsia="宋体" w:cs="Times New Roman"/>
                <w:lang w:val="en-US" w:eastAsia="zh-CN"/>
              </w:rPr>
              <w:t>20</w:t>
            </w:r>
            <w:r>
              <w:rPr>
                <w:rFonts w:ascii="Times New Roman" w:hAnsi="Times New Roman" w:eastAsia="宋体" w:cs="Times New Roman"/>
              </w:rPr>
              <w:t>.09</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2025.06</w:t>
            </w:r>
            <w:r>
              <w:rPr>
                <w:rFonts w:ascii="Times New Roman" w:hAnsi="Times New Roman" w:eastAsia="宋体" w:cs="Times New Roman"/>
              </w:rPr>
              <w:t xml:space="preserve">  </w:t>
            </w:r>
            <w:r>
              <w:rPr>
                <w:rFonts w:hint="eastAsia" w:ascii="Times New Roman" w:hAnsi="Times New Roman" w:eastAsia="宋体" w:cs="Times New Roman"/>
                <w:lang w:val="en-US" w:eastAsia="zh-CN"/>
              </w:rPr>
              <w:t xml:space="preserve">首都体育学院体育学 </w:t>
            </w:r>
            <w:r>
              <w:rPr>
                <w:rFonts w:ascii="Times New Roman" w:hAnsi="Times New Roman" w:eastAsia="宋体" w:cs="Times New Roman"/>
              </w:rPr>
              <w:t>博士生</w:t>
            </w:r>
          </w:p>
        </w:tc>
      </w:tr>
      <w:tr w14:paraId="5C18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AD0F260">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研究方向</w:t>
            </w:r>
          </w:p>
        </w:tc>
      </w:tr>
      <w:tr w14:paraId="336C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2E95FBD4">
            <w:pPr>
              <w:spacing w:line="276" w:lineRule="auto"/>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lang w:val="en-US" w:eastAsia="zh-CN"/>
              </w:rPr>
              <w:t>体育教学理论与实践</w:t>
            </w:r>
          </w:p>
          <w:p w14:paraId="13A7A5B1">
            <w:pPr>
              <w:jc w:val="both"/>
              <w:rPr>
                <w:rFonts w:hint="eastAsia" w:ascii="仿宋_GB2312" w:hAnsi="仿宋_GB2312" w:eastAsia="仿宋_GB2312" w:cs="仿宋_GB2312"/>
                <w:sz w:val="28"/>
                <w:szCs w:val="28"/>
                <w:vertAlign w:val="baseline"/>
                <w:lang w:val="en-US" w:eastAsia="zh-CN"/>
              </w:rPr>
            </w:pPr>
            <w:r>
              <w:rPr>
                <w:rFonts w:ascii="Times New Roman" w:hAnsi="Times New Roman" w:eastAsia="宋体" w:cs="Times New Roman"/>
              </w:rPr>
              <w:t>2、</w:t>
            </w:r>
            <w:r>
              <w:rPr>
                <w:rFonts w:hint="eastAsia" w:ascii="Times New Roman" w:hAnsi="Times New Roman" w:eastAsia="宋体" w:cs="Times New Roman"/>
                <w:lang w:val="en-US" w:eastAsia="zh-CN"/>
              </w:rPr>
              <w:t>运动健康促进与青少年身体运动功能训练</w:t>
            </w:r>
          </w:p>
        </w:tc>
      </w:tr>
      <w:tr w14:paraId="2F29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59653F9D">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教科研成果</w:t>
            </w:r>
          </w:p>
        </w:tc>
      </w:tr>
      <w:tr w14:paraId="3CA4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409E1793">
            <w:pPr>
              <w:numPr>
                <w:ilvl w:val="0"/>
                <w:numId w:val="0"/>
              </w:numPr>
              <w:jc w:val="both"/>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（一）论文</w:t>
            </w:r>
          </w:p>
          <w:p w14:paraId="2B2B584A">
            <w:pPr>
              <w:keepNext w:val="0"/>
              <w:keepLines w:val="0"/>
              <w:pageBreakBefore w:val="0"/>
              <w:widowControl w:val="0"/>
              <w:kinsoku/>
              <w:wordWrap w:val="0"/>
              <w:overflowPunct/>
              <w:topLinePunct w:val="0"/>
              <w:autoSpaceDE/>
              <w:autoSpaceDN/>
              <w:bidi w:val="0"/>
              <w:adjustRightInd/>
              <w:snapToGrid/>
              <w:spacing w:line="276" w:lineRule="auto"/>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 xml:space="preserve">1 </w:t>
            </w:r>
            <w:r>
              <w:rPr>
                <w:rFonts w:hint="eastAsia" w:ascii="Times New Roman" w:hAnsi="Times New Roman" w:eastAsia="宋体" w:cs="Times New Roman"/>
              </w:rPr>
              <w:t>王涛,李斌.大中小学体育课程思政一体化建设的形成逻辑、难点指向与关键靶点[J].上海体育大学学报,2024,48(12):22-30.</w:t>
            </w:r>
          </w:p>
          <w:p w14:paraId="4CBD8458">
            <w:pPr>
              <w:keepNext w:val="0"/>
              <w:keepLines w:val="0"/>
              <w:pageBreakBefore w:val="0"/>
              <w:widowControl w:val="0"/>
              <w:kinsoku/>
              <w:wordWrap w:val="0"/>
              <w:overflowPunct/>
              <w:topLinePunct w:val="0"/>
              <w:autoSpaceDE/>
              <w:autoSpaceDN/>
              <w:bidi w:val="0"/>
              <w:adjustRightInd/>
              <w:snapToGrid/>
              <w:spacing w:line="276" w:lineRule="auto"/>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 xml:space="preserve">2 </w:t>
            </w:r>
            <w:r>
              <w:rPr>
                <w:rFonts w:hint="eastAsia" w:ascii="Times New Roman" w:hAnsi="Times New Roman" w:eastAsia="宋体" w:cs="Times New Roman"/>
              </w:rPr>
              <w:t>Wang T , Bo S .Optimizing concurrent training programs: A review on factors that enhance muscle strength[J].Medicine, 2024, 103(52):7.</w:t>
            </w:r>
          </w:p>
          <w:p w14:paraId="634D055D">
            <w:pPr>
              <w:keepNext w:val="0"/>
              <w:keepLines w:val="0"/>
              <w:pageBreakBefore w:val="0"/>
              <w:widowControl w:val="0"/>
              <w:kinsoku/>
              <w:wordWrap w:val="0"/>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 王涛,李斌,卜淑敏.体育课程思政价值体系的生成路径与育人机制的三维构建[J].中国体育科技,2022,58(12):43-50.</w:t>
            </w:r>
          </w:p>
          <w:p w14:paraId="3D5E35D7">
            <w:pPr>
              <w:keepNext w:val="0"/>
              <w:keepLines w:val="0"/>
              <w:pageBreakBefore w:val="0"/>
              <w:widowControl w:val="0"/>
              <w:kinsoku/>
              <w:wordWrap w:val="0"/>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 Mao J , Wang T , Zhang L ,et al.Comparison of the acute physiological and perceptual responses between resistance-type and cycling high-intensity interval training[J].Frontiers in Physiology, 2022, 13.</w:t>
            </w:r>
          </w:p>
          <w:p w14:paraId="7F67DCBA">
            <w:pPr>
              <w:keepNext w:val="0"/>
              <w:keepLines w:val="0"/>
              <w:pageBreakBefore w:val="0"/>
              <w:widowControl w:val="0"/>
              <w:kinsoku/>
              <w:wordWrap w:val="0"/>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 王涛.跨栏跑技术教学心理障碍的克服路径探析[J].基础教育课程,2021,16:26-28.</w:t>
            </w:r>
          </w:p>
          <w:p w14:paraId="22608780">
            <w:pPr>
              <w:keepNext w:val="0"/>
              <w:keepLines w:val="0"/>
              <w:pageBreakBefore w:val="0"/>
              <w:widowControl w:val="0"/>
              <w:kinsoku/>
              <w:wordWrap w:val="0"/>
              <w:overflowPunct/>
              <w:topLinePunct w:val="0"/>
              <w:autoSpaceDE/>
              <w:autoSpaceDN/>
              <w:bidi w:val="0"/>
              <w:adjustRightInd/>
              <w:snapToGrid/>
              <w:spacing w:line="276" w:lineRule="auto"/>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 王涛.关于体育教育专业教育实习效果的探讨[J].基础教育课程,2021,8:7-9+14.</w:t>
            </w:r>
          </w:p>
          <w:p w14:paraId="3B041C52">
            <w:pPr>
              <w:keepNext w:val="0"/>
              <w:keepLines w:val="0"/>
              <w:pageBreakBefore w:val="0"/>
              <w:widowControl w:val="0"/>
              <w:kinsoku/>
              <w:wordWrap w:val="0"/>
              <w:overflowPunct/>
              <w:topLinePunct w:val="0"/>
              <w:autoSpaceDE/>
              <w:autoSpaceDN/>
              <w:bidi w:val="0"/>
              <w:adjustRightInd/>
              <w:snapToGrid/>
              <w:spacing w:line="276" w:lineRule="auto"/>
              <w:textAlignment w:val="auto"/>
              <w:rPr>
                <w:rFonts w:ascii="Times New Roman" w:hAnsi="Times New Roman" w:eastAsia="宋体" w:cs="Times New Roman"/>
              </w:rPr>
            </w:pPr>
            <w:r>
              <w:rPr>
                <w:rFonts w:hint="eastAsia" w:ascii="Times New Roman" w:hAnsi="Times New Roman" w:eastAsia="宋体" w:cs="Times New Roman"/>
                <w:lang w:val="en-US" w:eastAsia="zh-CN"/>
              </w:rPr>
              <w:t xml:space="preserve">7 </w:t>
            </w:r>
            <w:r>
              <w:rPr>
                <w:rFonts w:ascii="Times New Roman" w:hAnsi="Times New Roman" w:eastAsia="宋体" w:cs="Times New Roman"/>
              </w:rPr>
              <w:t>王涛</w:t>
            </w:r>
            <w:r>
              <w:rPr>
                <w:rFonts w:hint="eastAsia" w:ascii="Times New Roman" w:hAnsi="Times New Roman" w:eastAsia="宋体" w:cs="Times New Roman"/>
                <w:lang w:val="en-US" w:eastAsia="zh-CN"/>
              </w:rPr>
              <w:t>,宋广林</w:t>
            </w:r>
            <w:r>
              <w:rPr>
                <w:rFonts w:ascii="Times New Roman" w:hAnsi="Times New Roman" w:eastAsia="宋体" w:cs="Times New Roman"/>
              </w:rPr>
              <w:t>.第13届全运会优秀男子撑竿跳高运动员助跑阶段的运动学研究[J].山东体育学院学报,2019,35(04):94-99.</w:t>
            </w:r>
          </w:p>
          <w:p w14:paraId="7A4E1F6D">
            <w:pPr>
              <w:keepNext w:val="0"/>
              <w:keepLines w:val="0"/>
              <w:pageBreakBefore w:val="0"/>
              <w:widowControl w:val="0"/>
              <w:kinsoku/>
              <w:wordWrap w:val="0"/>
              <w:overflowPunct/>
              <w:topLinePunct w:val="0"/>
              <w:autoSpaceDE/>
              <w:autoSpaceDN/>
              <w:bidi w:val="0"/>
              <w:adjustRightInd/>
              <w:snapToGrid/>
              <w:spacing w:line="276" w:lineRule="auto"/>
              <w:textAlignment w:val="auto"/>
              <w:rPr>
                <w:rFonts w:ascii="Times New Roman" w:hAnsi="Times New Roman" w:eastAsia="宋体" w:cs="Times New Roman"/>
              </w:rPr>
            </w:pPr>
            <w:r>
              <w:rPr>
                <w:rFonts w:hint="eastAsia" w:ascii="Times New Roman" w:hAnsi="Times New Roman" w:eastAsia="宋体" w:cs="Times New Roman"/>
                <w:lang w:val="en-US" w:eastAsia="zh-CN"/>
              </w:rPr>
              <w:t xml:space="preserve">8 </w:t>
            </w:r>
            <w:r>
              <w:rPr>
                <w:rFonts w:ascii="Times New Roman" w:hAnsi="Times New Roman" w:eastAsia="宋体" w:cs="Times New Roman"/>
              </w:rPr>
              <w:t>王涛.政务舆情处置的一般性规律分析[J].青年记者,2019(17):24-25</w:t>
            </w:r>
            <w:r>
              <w:rPr>
                <w:rFonts w:hint="eastAsia" w:ascii="Times New Roman" w:hAnsi="Times New Roman" w:eastAsia="宋体" w:cs="Times New Roman"/>
                <w:lang w:val="en-US" w:eastAsia="zh-CN"/>
              </w:rPr>
              <w:t>+28</w:t>
            </w:r>
            <w:r>
              <w:rPr>
                <w:rFonts w:ascii="Times New Roman" w:hAnsi="Times New Roman" w:eastAsia="宋体" w:cs="Times New Roman"/>
              </w:rPr>
              <w:t>.</w:t>
            </w:r>
          </w:p>
          <w:p w14:paraId="6B6D7B28">
            <w:pPr>
              <w:keepNext w:val="0"/>
              <w:keepLines w:val="0"/>
              <w:pageBreakBefore w:val="0"/>
              <w:widowControl w:val="0"/>
              <w:kinsoku/>
              <w:wordWrap w:val="0"/>
              <w:overflowPunct/>
              <w:topLinePunct w:val="0"/>
              <w:autoSpaceDE/>
              <w:autoSpaceDN/>
              <w:bidi w:val="0"/>
              <w:adjustRightInd/>
              <w:snapToGrid/>
              <w:spacing w:line="276" w:lineRule="auto"/>
              <w:textAlignment w:val="auto"/>
              <w:rPr>
                <w:rFonts w:ascii="Times New Roman" w:hAnsi="Times New Roman" w:eastAsia="宋体" w:cs="Times New Roman"/>
              </w:rPr>
            </w:pPr>
            <w:r>
              <w:rPr>
                <w:rFonts w:hint="eastAsia" w:ascii="Times New Roman" w:hAnsi="Times New Roman" w:eastAsia="宋体" w:cs="Times New Roman"/>
                <w:lang w:val="en-US" w:eastAsia="zh-CN"/>
              </w:rPr>
              <w:t>9</w:t>
            </w:r>
            <w:r>
              <w:rPr>
                <w:rFonts w:ascii="Times New Roman" w:hAnsi="Times New Roman" w:eastAsia="宋体" w:cs="Times New Roman"/>
              </w:rPr>
              <w:t>王涛</w:t>
            </w:r>
            <w:r>
              <w:rPr>
                <w:rFonts w:hint="eastAsia" w:ascii="Times New Roman" w:hAnsi="Times New Roman" w:eastAsia="宋体" w:cs="Times New Roman"/>
                <w:lang w:val="en-US" w:eastAsia="zh-CN"/>
              </w:rPr>
              <w:t>,宋广林</w:t>
            </w:r>
            <w:r>
              <w:rPr>
                <w:rFonts w:ascii="Times New Roman" w:hAnsi="Times New Roman" w:eastAsia="宋体" w:cs="Times New Roman"/>
              </w:rPr>
              <w:t>.从媒介分析谈CBA品牌赛事传播[J].山东师范大学学报(自然科学版),2018,33(02):245-249.</w:t>
            </w:r>
          </w:p>
          <w:p w14:paraId="3281BC40">
            <w:pPr>
              <w:keepNext w:val="0"/>
              <w:keepLines w:val="0"/>
              <w:pageBreakBefore w:val="0"/>
              <w:widowControl w:val="0"/>
              <w:kinsoku/>
              <w:wordWrap w:val="0"/>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10 王涛.</w:t>
            </w:r>
            <w:r>
              <w:rPr>
                <w:rFonts w:hint="eastAsia" w:ascii="Times New Roman" w:hAnsi="Times New Roman" w:eastAsia="宋体" w:cs="Times New Roman"/>
              </w:rPr>
              <w:t>中学田径教学最佳运动负荷理论探讨</w:t>
            </w:r>
            <w:r>
              <w:rPr>
                <w:rFonts w:ascii="Times New Roman" w:hAnsi="Times New Roman" w:eastAsia="宋体" w:cs="Times New Roman"/>
              </w:rPr>
              <w:t>[J].</w:t>
            </w:r>
            <w:r>
              <w:rPr>
                <w:rFonts w:hint="eastAsia" w:ascii="Times New Roman" w:hAnsi="Times New Roman" w:eastAsia="宋体" w:cs="Times New Roman"/>
                <w:lang w:val="en-US" w:eastAsia="zh-CN"/>
              </w:rPr>
              <w:t>基础教育课程,2018,10:36-39.</w:t>
            </w:r>
          </w:p>
          <w:p w14:paraId="513BD955">
            <w:pPr>
              <w:jc w:val="both"/>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（二）课题项目</w:t>
            </w:r>
          </w:p>
          <w:p w14:paraId="4B4A90CF">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 主持2026年聊城大学博士科研启动基金项目《20世纪以来中国学校体育范式的逻辑生成与西方体育理论的引介谱系研究》</w:t>
            </w:r>
          </w:p>
          <w:p w14:paraId="71DBA295">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 主持并完成2024年聊城市社科规划项目《聊城特色民族传统体育项目融入中小学体育教学的路径研究》</w:t>
            </w:r>
          </w:p>
          <w:p w14:paraId="4A3DF86B">
            <w:pPr>
              <w:numPr>
                <w:ilvl w:val="0"/>
                <w:numId w:val="0"/>
              </w:numPr>
              <w:jc w:val="both"/>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1"/>
                <w:szCs w:val="21"/>
                <w:vertAlign w:val="baseline"/>
                <w:lang w:val="en-US" w:eastAsia="zh-CN"/>
              </w:rPr>
              <w:t>3 主持并完成2020 年聊城大学校级课程思政教学改革研究项目《体育课程思政的内在意蕴与特色育人体系的构建》</w:t>
            </w:r>
          </w:p>
          <w:p w14:paraId="77C19DC8">
            <w:pPr>
              <w:jc w:val="both"/>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（三）专利</w:t>
            </w:r>
          </w:p>
          <w:p w14:paraId="36040430">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无</w:t>
            </w:r>
          </w:p>
          <w:p w14:paraId="3F102EF6">
            <w:pPr>
              <w:jc w:val="both"/>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（四）出版专著</w:t>
            </w:r>
          </w:p>
          <w:p w14:paraId="37ECF19C">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无</w:t>
            </w:r>
          </w:p>
          <w:p w14:paraId="2A4D6D1B">
            <w:pPr>
              <w:numPr>
                <w:ilvl w:val="0"/>
                <w:numId w:val="0"/>
              </w:numPr>
              <w:jc w:val="both"/>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（五）课程、教材建设</w:t>
            </w:r>
          </w:p>
          <w:p w14:paraId="052BBF24">
            <w:pPr>
              <w:numPr>
                <w:ilvl w:val="0"/>
                <w:numId w:val="0"/>
              </w:num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无</w:t>
            </w:r>
          </w:p>
          <w:p w14:paraId="4FA92BF2">
            <w:pPr>
              <w:numPr>
                <w:ilvl w:val="0"/>
                <w:numId w:val="0"/>
              </w:numPr>
              <w:jc w:val="both"/>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（六）获奖情况</w:t>
            </w:r>
          </w:p>
          <w:p w14:paraId="1D0B9BB0">
            <w:pPr>
              <w:numPr>
                <w:ilvl w:val="0"/>
                <w:numId w:val="0"/>
              </w:numPr>
              <w:jc w:val="both"/>
              <w:rPr>
                <w:rFonts w:hint="eastAsia" w:ascii="仿宋_GB2312" w:hAnsi="仿宋_GB2312" w:eastAsia="仿宋_GB2312" w:cs="仿宋_GB2312"/>
                <w:color w:val="C00000"/>
                <w:sz w:val="21"/>
                <w:szCs w:val="21"/>
                <w:vertAlign w:val="baseline"/>
                <w:lang w:val="en-US" w:eastAsia="zh-CN"/>
              </w:rPr>
            </w:pP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rPr>
              <w:t>大中小学体育课程思政一体化建设的形成逻辑、难点指向与关键靶点</w:t>
            </w:r>
            <w:r>
              <w:rPr>
                <w:rFonts w:hint="eastAsia" w:ascii="宋体" w:hAnsi="宋体" w:eastAsia="宋体" w:cs="宋体"/>
                <w:color w:val="auto"/>
                <w:sz w:val="21"/>
                <w:szCs w:val="21"/>
                <w:vertAlign w:val="baseline"/>
                <w:lang w:val="en-US" w:eastAsia="zh-CN"/>
              </w:rPr>
              <w:t>》获聊城大学社会科学优秀成果一等奖，2025，首位。</w:t>
            </w:r>
          </w:p>
        </w:tc>
      </w:tr>
      <w:tr w14:paraId="3397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258703CA">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服务社会</w:t>
            </w:r>
          </w:p>
        </w:tc>
      </w:tr>
      <w:tr w14:paraId="5E44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8AA0531">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指导学生获奖</w:t>
            </w:r>
            <w:r>
              <w:rPr>
                <w:rFonts w:hint="eastAsia" w:ascii="宋体" w:hAnsi="宋体" w:eastAsia="宋体" w:cs="宋体"/>
                <w:color w:val="auto"/>
                <w:sz w:val="21"/>
                <w:szCs w:val="21"/>
                <w:vertAlign w:val="baseline"/>
                <w:lang w:val="en-US" w:eastAsia="zh-CN"/>
              </w:rPr>
              <w:br w:type="textWrapping"/>
            </w:r>
            <w:r>
              <w:rPr>
                <w:rFonts w:hint="eastAsia" w:ascii="宋体" w:hAnsi="宋体" w:eastAsia="宋体" w:cs="宋体"/>
                <w:color w:val="auto"/>
                <w:sz w:val="21"/>
                <w:szCs w:val="21"/>
                <w:vertAlign w:val="baseline"/>
                <w:lang w:val="en-US" w:eastAsia="zh-CN"/>
              </w:rPr>
              <w:t>1.2025年山东省大学生田径锦标赛男子丙组十项全能第一名</w:t>
            </w:r>
          </w:p>
          <w:p w14:paraId="37E6BE41">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2.2025年山东省大学生田径锦标赛男子丙组十项全能第二名</w:t>
            </w:r>
          </w:p>
          <w:p w14:paraId="248F18FB">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3.2025年山东省大学生田径锦标赛女子丙组七项全能第三名</w:t>
            </w:r>
          </w:p>
          <w:p w14:paraId="7DA369B6">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4.2025年山东省大学生田径锦标男子甲组5000米第一名</w:t>
            </w:r>
          </w:p>
          <w:p w14:paraId="12B69A28">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5.2025年山东省大学生田径锦标男子甲组1500米第二名</w:t>
            </w:r>
          </w:p>
          <w:p w14:paraId="719CB2BA">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6.2025年山东省大学生田径锦标男子丙组400米栏第一名</w:t>
            </w:r>
          </w:p>
          <w:p w14:paraId="2EDECED7">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7.2025年山东省大学生田径锦标女子丙组800米第二名</w:t>
            </w:r>
          </w:p>
          <w:p w14:paraId="23EDE477">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8.2025年山东省大学生田径锦标男子丙组跳高第二名</w:t>
            </w:r>
          </w:p>
          <w:p w14:paraId="6D32364E">
            <w:pPr>
              <w:jc w:val="both"/>
              <w:rPr>
                <w:rFonts w:hint="default" w:ascii="仿宋_GB2312" w:hAnsi="仿宋_GB2312" w:eastAsia="仿宋_GB2312" w:cs="仿宋_GB2312"/>
                <w:color w:val="C00000"/>
                <w:sz w:val="21"/>
                <w:szCs w:val="21"/>
                <w:vertAlign w:val="baseline"/>
                <w:lang w:val="en-US" w:eastAsia="zh-CN"/>
              </w:rPr>
            </w:pPr>
            <w:r>
              <w:rPr>
                <w:rFonts w:hint="eastAsia" w:ascii="宋体" w:hAnsi="宋体" w:eastAsia="宋体" w:cs="宋体"/>
                <w:color w:val="auto"/>
                <w:sz w:val="21"/>
                <w:szCs w:val="21"/>
                <w:vertAlign w:val="baseline"/>
                <w:lang w:val="en-US" w:eastAsia="zh-CN"/>
              </w:rPr>
              <w:t>9.第十二届山东省师范类高校学生从业技能大赛二等奖</w:t>
            </w:r>
          </w:p>
        </w:tc>
      </w:tr>
    </w:tbl>
    <w:p w14:paraId="01F8F5FF">
      <w:pPr>
        <w:jc w:val="both"/>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E9B1"/>
    <w:rsid w:val="29A7496D"/>
    <w:rsid w:val="44DE39BA"/>
    <w:rsid w:val="7461641C"/>
    <w:rsid w:val="7DFFE9B1"/>
    <w:rsid w:val="FEDFD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spacing w:before="91"/>
      <w:ind w:left="88"/>
      <w:jc w:val="center"/>
    </w:pPr>
  </w:style>
  <w:style w:type="table" w:customStyle="1" w:styleId="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948</Words>
  <Characters>1480</Characters>
  <Lines>0</Lines>
  <Paragraphs>0</Paragraphs>
  <TotalTime>12</TotalTime>
  <ScaleCrop>false</ScaleCrop>
  <LinksUpToDate>false</LinksUpToDate>
  <CharactersWithSpaces>1547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2026-05-26T16:47:00Z</dcterms:created>
  <dc:creator>有一种执着叫无可取代</dc:creator>
  <cp:lastModifiedBy>95840</cp:lastModifiedBy>
  <dcterms:modified xsi:type="dcterms:W3CDTF">2026-05-29T07:13:51Z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70E9EBD90A4F07218CED146AE758B74F_41</vt:lpwstr>
  </property>
  <property fmtid="{D5CDD505-2E9C-101B-9397-08002B2CF9AE}" pid="4" name="KSOTemplateDocerSaveRecord">
    <vt:lpwstr>eyJoZGlkIjoiYzJjZTM5NmE1YjU5MWNjZGM2NzY3YTVhMDNhMmZjZDIiLCJ1c2VySWQiOiIzMDc2MzE5OTcifQ==</vt:lpwstr>
  </property>
</Properties>
</file>